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55" w:rsidRDefault="00830255" w:rsidP="000868F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830255" w:rsidRDefault="00830255" w:rsidP="000868F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МКОУ «СОШ с. Красносельского»</w:t>
      </w:r>
    </w:p>
    <w:p w:rsidR="00830255" w:rsidRDefault="00DE0578" w:rsidP="000868F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5980" cy="847725"/>
            <wp:effectExtent l="19050" t="0" r="31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70" cy="85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8FF">
        <w:rPr>
          <w:rFonts w:ascii="Times New Roman" w:hAnsi="Times New Roman" w:cs="Times New Roman"/>
          <w:sz w:val="24"/>
          <w:szCs w:val="24"/>
          <w:lang w:eastAsia="ru-RU"/>
        </w:rPr>
        <w:t>Н.В. Плотникова</w:t>
      </w:r>
    </w:p>
    <w:p w:rsidR="000868FF" w:rsidRDefault="000868FF" w:rsidP="000868F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1D0977">
        <w:rPr>
          <w:rFonts w:ascii="Times New Roman" w:hAnsi="Times New Roman" w:cs="Times New Roman"/>
          <w:sz w:val="24"/>
          <w:szCs w:val="24"/>
          <w:lang w:eastAsia="ru-RU"/>
        </w:rPr>
        <w:t>99/10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от </w:t>
      </w:r>
      <w:r w:rsidR="001D0977">
        <w:rPr>
          <w:rFonts w:ascii="Times New Roman" w:hAnsi="Times New Roman" w:cs="Times New Roman"/>
          <w:sz w:val="24"/>
          <w:szCs w:val="24"/>
          <w:lang w:eastAsia="ru-RU"/>
        </w:rPr>
        <w:t>30.08.2019 г.</w:t>
      </w:r>
    </w:p>
    <w:p w:rsidR="00830255" w:rsidRDefault="00830255" w:rsidP="000868F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255" w:rsidRDefault="00830255" w:rsidP="0083025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255" w:rsidRDefault="00830255" w:rsidP="000868F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255" w:rsidRPr="000868FF" w:rsidRDefault="007817EB" w:rsidP="008302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8FF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 внутреннем финансовом контроле</w:t>
      </w:r>
      <w:r w:rsidR="00830255" w:rsidRPr="000868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17EB" w:rsidRPr="000868FF" w:rsidRDefault="00830255" w:rsidP="008302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8FF">
        <w:rPr>
          <w:rFonts w:ascii="Times New Roman" w:hAnsi="Times New Roman" w:cs="Times New Roman"/>
          <w:b/>
          <w:sz w:val="24"/>
          <w:szCs w:val="24"/>
          <w:lang w:eastAsia="ru-RU"/>
        </w:rPr>
        <w:t>в МКОУ «СОШ с. Красносельского»</w:t>
      </w:r>
    </w:p>
    <w:p w:rsidR="00830255" w:rsidRDefault="00C41B33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7817EB" w:rsidRPr="000868FF" w:rsidRDefault="007817EB" w:rsidP="00A73B1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8FF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73B12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законодательством РФ (Федеральным законом от 06.12.2011 № 402-ФЗ «О бухгалтерском учете»,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применению») и уставом учреждения.</w:t>
      </w:r>
      <w:proofErr w:type="gramEnd"/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о внутреннем финансовом контроле устанавливает единые цели, правила и принципы организации и проведения мероприятий внутреннего финансового контроля в учреждении.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1.2. Целями внутреннего финансового контроля являются подтверждение достоверности бюджетного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точность и полноту документации бухгалтерского учета;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своевременность подготовки достоверной бухгалтерской отчетности;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предотвращение ошибок и искажений;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исполнение приказов и распоряжений руководителя учреждения;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выполнение планов финансово-хозяйственной деятельности (бюджетной сметы) учреждения;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сохранность имущества учреждения.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1.3. Задачами внутреннего контроля являются: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отражения в бюджетном учете и отчетности требованиям нормативных правовых актов;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1.4. Внутренний контроль в учреждении должен основываться на следующих принципах: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принцип законности – неуклонное и точное соблюдение всеми субъектами внутреннего контроля норм и правил, установленных нормативным законодательством РФ;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принцип независимости –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системности – проведение контрольных </w:t>
      </w:r>
      <w:proofErr w:type="gramStart"/>
      <w:r w:rsidRPr="00A73B12">
        <w:rPr>
          <w:rFonts w:ascii="Times New Roman" w:hAnsi="Times New Roman" w:cs="Times New Roman"/>
          <w:sz w:val="24"/>
          <w:szCs w:val="24"/>
          <w:lang w:eastAsia="ru-RU"/>
        </w:rPr>
        <w:t>мероприятий всех сторон деятельности объекта внутреннего контроля</w:t>
      </w:r>
      <w:proofErr w:type="gramEnd"/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 и его взаимосвязей в структуре управления.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1.5. При осуществлении мероприятий внутреннего контроля лица, его проводящие, могут использовать: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73B12">
        <w:rPr>
          <w:rFonts w:ascii="Times New Roman" w:hAnsi="Times New Roman" w:cs="Times New Roman"/>
          <w:sz w:val="24"/>
          <w:szCs w:val="24"/>
          <w:lang w:eastAsia="ru-RU"/>
        </w:rPr>
        <w:t>общенаучные методические приемы контроля (анализ, синтез, индукцию, дедукцию, редукцию, аналогию, моделирование, абстрагирование, эксперимент и др.);</w:t>
      </w:r>
      <w:proofErr w:type="gramEnd"/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эмпирические методические приемы контроля (инвентаризацию, контрольные замеры работ, контрольные запуски оборудования, формальную и арифметическую проверки, встречную проверку, способ обратного счета, метод сопоставления однородных фактов, служебное расследование, экспертизы различных видов, сканирование, логическую проверку, письменный и устный опросы и др.);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специфические приемы смежных экономических наук (приемы экономического анализа, экономико-математические методы, методы теории вероятностей и математической статистики).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1.6. Внутренний контроль в учреждении могут осуществлять: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комиссия по внутреннему контролю;</w:t>
      </w:r>
    </w:p>
    <w:p w:rsidR="007817EB" w:rsidRPr="00A73B12" w:rsidRDefault="00C41B33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ответственные лица (самоконтроль)</w:t>
      </w:r>
      <w:r w:rsidR="007817EB" w:rsidRPr="00A73B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17EB" w:rsidRPr="000868FF" w:rsidRDefault="007817EB" w:rsidP="00A73B1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8FF">
        <w:rPr>
          <w:rFonts w:ascii="Times New Roman" w:hAnsi="Times New Roman" w:cs="Times New Roman"/>
          <w:b/>
          <w:sz w:val="24"/>
          <w:szCs w:val="24"/>
          <w:lang w:eastAsia="ru-RU"/>
        </w:rPr>
        <w:t>2. Организация внутреннего финансового контроля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2.1. Внутренний финансовый контроль в учреждении осуществляется в формах предварительного, текущего и последующего контроля.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2.1.1. Предварительный контроль осуществляется до начала совершения хозяйственной операции. Он позволяет определить, насколько целесообразной и правомерной будет та или иная операция. Предварительный контроль осуществляют руководитель учреждения, его заместители, </w:t>
      </w:r>
      <w:hyperlink r:id="rId8" w:tooltip="главный бухгалтер (определение, описание, подробности)" w:history="1">
        <w:r w:rsidRPr="00830255">
          <w:rPr>
            <w:rFonts w:ascii="Times New Roman" w:hAnsi="Times New Roman" w:cs="Times New Roman"/>
            <w:sz w:val="24"/>
            <w:szCs w:val="24"/>
            <w:lang w:eastAsia="ru-RU"/>
          </w:rPr>
          <w:t>главный бухгалтер</w:t>
        </w:r>
      </w:hyperlink>
      <w:r w:rsidR="00C41B33">
        <w:t>.</w:t>
      </w:r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предварительного контроля проводятся следующие действия: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73B1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составлением финансово-плановых документов (расчетов потребности в финансовых средствах, плана финансово-хозяйственной деятельности и др.). Данные действия осуществляются руководителем, главным бухгалтером;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их визирование, согласование и урегулирование разногласий;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и визирование </w:t>
      </w:r>
      <w:r w:rsidR="00830255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проектов договоров (контрактов) </w:t>
      </w:r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 главным бухгалтером;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предварительная экспертиза документов (решений), связанных с расходованием финансовых и материальных средств, осуществляемая главным бухгалтером, комиссией по внутреннему контролю.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заключается в проведении повседневного анализа соблюдения процедур исполнения бюджета, составления бюджетной (бухгалтерской) отчетности и ведения бюджетного (бухгалтерского) учета, осуществлении мониторингов целевого расходования средств </w:t>
      </w:r>
      <w:r w:rsidR="00830255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республиканского </w:t>
      </w:r>
      <w:r w:rsidRPr="00A73B12">
        <w:rPr>
          <w:rFonts w:ascii="Times New Roman" w:hAnsi="Times New Roman" w:cs="Times New Roman"/>
          <w:sz w:val="24"/>
          <w:szCs w:val="24"/>
          <w:lang w:eastAsia="ru-RU"/>
        </w:rPr>
        <w:t>(федерального или муниципального) бюджета подведомственными учреждениями, оценке эффективности и результативности расходования средств бюджета для достижения целей, задач и целевых прогнозных показателей подразделениями управления, подведомственными учреждениями.</w:t>
      </w:r>
      <w:proofErr w:type="gramEnd"/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В ходе текущего контроля осуществляются следующие мероприятия:</w:t>
      </w:r>
    </w:p>
    <w:p w:rsidR="00C41B33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расходных денежных документов до их оплаты (расчетно-платежных ведомостей, платежных поручений, счетов и т. п.). </w:t>
      </w:r>
    </w:p>
    <w:p w:rsidR="007817EB" w:rsidRPr="00A73B12" w:rsidRDefault="00C41B33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7817EB" w:rsidRPr="00A73B12">
        <w:rPr>
          <w:rFonts w:ascii="Times New Roman" w:hAnsi="Times New Roman" w:cs="Times New Roman"/>
          <w:sz w:val="24"/>
          <w:szCs w:val="24"/>
          <w:lang w:eastAsia="ru-RU"/>
        </w:rPr>
        <w:t>актом контроля является разрешение документов к оплате;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73B1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 взысканием дебиторской и погашением кредиторской задолженности;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сверка аналитического учета с синтетическим учетом (оборотная ведомость);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проверка фактического наличия материальных средств.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Ведение текущего контроля осуществляется на постоянной основе </w:t>
      </w:r>
      <w:r w:rsidR="00830255">
        <w:rPr>
          <w:rFonts w:ascii="Times New Roman" w:hAnsi="Times New Roman" w:cs="Times New Roman"/>
          <w:sz w:val="24"/>
          <w:szCs w:val="24"/>
          <w:lang w:eastAsia="ru-RU"/>
        </w:rPr>
        <w:t xml:space="preserve"> бухгалтерами учреждения</w:t>
      </w:r>
      <w:r w:rsidRPr="00A73B12">
        <w:rPr>
          <w:rFonts w:ascii="Times New Roman" w:hAnsi="Times New Roman" w:cs="Times New Roman"/>
          <w:sz w:val="24"/>
          <w:szCs w:val="24"/>
          <w:lang w:eastAsia="ru-RU"/>
        </w:rPr>
        <w:t>,  комиссией по внутреннему контролю.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2.1.3. Последующий контроль проводится по итогам совершения хозяйственных операций. Он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в </w:t>
      </w:r>
      <w:r w:rsidRPr="00A73B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учреждении создается комиссия по внутреннему контролю, состав которой определяется в приложении к данному Положению. Состав комиссии может меняться.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Методами последующего контроля являются:</w:t>
      </w:r>
    </w:p>
    <w:p w:rsidR="007817EB" w:rsidRPr="00830255" w:rsidRDefault="003D1686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tooltip="инвентаризация (определение, описание, подробности)" w:history="1">
        <w:r w:rsidR="007817EB" w:rsidRPr="00830255">
          <w:rPr>
            <w:rFonts w:ascii="Times New Roman" w:hAnsi="Times New Roman" w:cs="Times New Roman"/>
            <w:sz w:val="24"/>
            <w:szCs w:val="24"/>
            <w:lang w:eastAsia="ru-RU"/>
          </w:rPr>
          <w:t>инвентаризация</w:t>
        </w:r>
      </w:hyperlink>
      <w:r w:rsidR="007817EB" w:rsidRPr="008302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документальные проверки (ревизии) завершенных операций финансово-хозяйственной деятельности учреждения.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Система контроля состояния бюджетного (бухгалтерского) учета включает в себя проверку: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точности и полноты составления документов и регистров бухгалтерского учета;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предотвращения возможных ошибок и искажений в учете и отчетности;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исполнения приказов и распоряжений руководства;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сохранности финансовых и нефинансовых активов учреждения.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2.2. Последующий контроль осуществляется путем проведения как плановых, так и внеплановых проверок. Плановые проверки проводятся с периодичностью, установленной планом проверок, утвержденным руководителем учреждения.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Основными объектами плановой проверки являются: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соблюдение законодательства РФ, регулирующего порядок ведения бухгалтерского учета, и норм учетной политики;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правильность и своевременность отражения всех хозяйственных операций в бюджетном учете;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полнота и правильность документального оформления операций;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своевременность и полнота проведения инвентаризаций;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достоверность отчетности.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2.3.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Результаты проведения предварительного и текущего контроля оформляются в виде служебных записок на имя руководителя учреждения, которые могут содержать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2.4. Результаты проведения последующего контроля оформляются в виде акта, который подписывается всеми членами комиссии и направляется с сопроводительной служебной запиской руководителю учреждения. Акт проверки должен включать в себя следующие сведения: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программу проверки (утверждается руководителем учреждения);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характер и состояние систем бухгалтерского учета и отчетности;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виды, методы и приемы, применяемые в процессе проведения контрольных мероприятий;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выводы о результатах проведения контроля;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2.5. По результатам проведения проверки главный бухгалтер учреждения (или лицо, уполномоченное руководителем учреждения) разрабатывает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 неисполнения.</w:t>
      </w:r>
    </w:p>
    <w:p w:rsidR="007817EB" w:rsidRPr="000868FF" w:rsidRDefault="007817EB" w:rsidP="00A73B1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8FF">
        <w:rPr>
          <w:rFonts w:ascii="Times New Roman" w:hAnsi="Times New Roman" w:cs="Times New Roman"/>
          <w:b/>
          <w:sz w:val="24"/>
          <w:szCs w:val="24"/>
          <w:lang w:eastAsia="ru-RU"/>
        </w:rPr>
        <w:t>3. Субъекты внутреннего контроля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3.1. В систему субъектов внутреннего контроля входят: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руководитель учреждения и его заместители;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комиссия по внутреннему контролю;</w:t>
      </w:r>
    </w:p>
    <w:p w:rsidR="00830255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</w:t>
      </w:r>
    </w:p>
    <w:p w:rsidR="007817EB" w:rsidRPr="000868FF" w:rsidRDefault="007817EB" w:rsidP="00A73B1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8FF">
        <w:rPr>
          <w:rFonts w:ascii="Times New Roman" w:hAnsi="Times New Roman" w:cs="Times New Roman"/>
          <w:b/>
          <w:sz w:val="24"/>
          <w:szCs w:val="24"/>
          <w:lang w:eastAsia="ru-RU"/>
        </w:rPr>
        <w:t>4. Права и обязанности субъектов контроля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4.1. В ходе осуществления внутреннего финансового контроля субъекты контроля имеют право: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на доступ к документам, базам данных и регистрам, непосредственно связанным с вопросами проведения контрольного мероприятия;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на получение информации по вопросам, включенным в программу контрольного мероприятия;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на получение от должностных лиц учреждения письменных объяснений по вопросам, входящим в программу контрольного мероприятия;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на беспрепятственный допуск (с соблюдением установленного порядка) во все служебные помещения субъекта внутреннего контроля;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на расширение круга направлений (вопросов) проверки в случае необходимости такого расширения при выполнении основного задания.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4.2. Субъекты контроля обязаны: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обладать необходимыми профессиональными знаниями и навыками;</w:t>
      </w:r>
    </w:p>
    <w:p w:rsidR="00830255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исполнять обязанности, предусмотренные должностными инструкциями</w:t>
      </w:r>
      <w:r w:rsidR="008302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соблюдать при осуществлении своей деятельности требования законодательства РФ;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обеспечивать сохранность и возврат полученных в объекте внутреннего контроля оригиналов документов;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соблюдать конфиденциальность полученной информации в связи с исполнением должностных обязанностей;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оформлять материалы проверки в соответствии с установленными требованиями.</w:t>
      </w:r>
    </w:p>
    <w:p w:rsidR="007817EB" w:rsidRPr="000868FF" w:rsidRDefault="007817EB" w:rsidP="00A73B1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8FF">
        <w:rPr>
          <w:rFonts w:ascii="Times New Roman" w:hAnsi="Times New Roman" w:cs="Times New Roman"/>
          <w:b/>
          <w:sz w:val="24"/>
          <w:szCs w:val="24"/>
          <w:lang w:eastAsia="ru-RU"/>
        </w:rPr>
        <w:t>5. Ответственность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5.1. Субъекты внутреннего контроля в рамках своей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830255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5.2. Ответственность за организацию и функционирование системы внутреннего контроля возлагается на </w:t>
      </w:r>
      <w:r w:rsidR="00830255">
        <w:rPr>
          <w:rFonts w:ascii="Times New Roman" w:hAnsi="Times New Roman" w:cs="Times New Roman"/>
          <w:sz w:val="24"/>
          <w:szCs w:val="24"/>
          <w:lang w:eastAsia="ru-RU"/>
        </w:rPr>
        <w:t>главного бухгалтера учреждения.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5.3. Лица, допустившие недостатки, искажения и нарушения, несут дисциплинарную ответственность в соответствии с требованиями Трудового кодекса РФ.</w:t>
      </w:r>
    </w:p>
    <w:p w:rsidR="007817EB" w:rsidRPr="000868FF" w:rsidRDefault="007817EB" w:rsidP="00A73B1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8FF">
        <w:rPr>
          <w:rFonts w:ascii="Times New Roman" w:hAnsi="Times New Roman" w:cs="Times New Roman"/>
          <w:b/>
          <w:sz w:val="24"/>
          <w:szCs w:val="24"/>
          <w:lang w:eastAsia="ru-RU"/>
        </w:rPr>
        <w:t>6. Оценка состояния системы финансового контроля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6.1.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6.2.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A73B1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3B12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процедур внутреннего контроля осуществляются комиссией по внутреннему контролю.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(в случае необходимости) разработанные совместно с главным бухгалтером предложения по их совершенствованию.</w:t>
      </w:r>
    </w:p>
    <w:p w:rsidR="007817EB" w:rsidRPr="000868FF" w:rsidRDefault="007817EB" w:rsidP="00A73B1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8FF">
        <w:rPr>
          <w:rFonts w:ascii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7.1. Все изменения и дополнения к настоящему Положению утверждаются руководителем учреждения.</w:t>
      </w:r>
    </w:p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7.2. Если в результате изменения действующего законодательства РФ отдельные статьи настоящего Положения вступят с ним в противоречие, эти статьи утрачивают силу и преимущественную силу имеют положения действующего законодательства РФ.</w:t>
      </w:r>
    </w:p>
    <w:p w:rsidR="000868FF" w:rsidRDefault="000868FF" w:rsidP="0083025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8FF" w:rsidRDefault="000868FF" w:rsidP="0083025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8FF" w:rsidRDefault="000868FF" w:rsidP="0083025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8FF" w:rsidRDefault="000868FF" w:rsidP="0083025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7EB" w:rsidRPr="000868FF" w:rsidRDefault="007817EB" w:rsidP="00830255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8FF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7817EB" w:rsidRPr="000868FF" w:rsidRDefault="007817EB" w:rsidP="00830255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8FF">
        <w:rPr>
          <w:rFonts w:ascii="Times New Roman" w:hAnsi="Times New Roman" w:cs="Times New Roman"/>
          <w:b/>
          <w:sz w:val="24"/>
          <w:szCs w:val="24"/>
          <w:lang w:eastAsia="ru-RU"/>
        </w:rPr>
        <w:t>к Положению о внутреннем финансовом контроле</w:t>
      </w:r>
    </w:p>
    <w:p w:rsidR="007817EB" w:rsidRPr="000868FF" w:rsidRDefault="007817EB" w:rsidP="00830255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8FF">
        <w:rPr>
          <w:rFonts w:ascii="Times New Roman" w:hAnsi="Times New Roman" w:cs="Times New Roman"/>
          <w:b/>
          <w:sz w:val="24"/>
          <w:szCs w:val="24"/>
          <w:lang w:eastAsia="ru-RU"/>
        </w:rPr>
        <w:t>Комиссия по внутреннему контролю</w:t>
      </w:r>
    </w:p>
    <w:p w:rsidR="000868FF" w:rsidRPr="00A73B12" w:rsidRDefault="000868FF" w:rsidP="0083025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4290"/>
        <w:gridCol w:w="2265"/>
      </w:tblGrid>
      <w:tr w:rsidR="007817EB" w:rsidRPr="00A73B12" w:rsidTr="007817EB">
        <w:trPr>
          <w:trHeight w:val="450"/>
        </w:trPr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817EB" w:rsidRPr="00A73B12" w:rsidRDefault="007817EB" w:rsidP="00A73B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817EB" w:rsidRPr="00A73B12" w:rsidRDefault="007817EB" w:rsidP="00A73B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817EB" w:rsidRPr="00A73B12" w:rsidRDefault="007817EB" w:rsidP="00A73B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EB" w:rsidRPr="00A73B12" w:rsidTr="007817EB">
        <w:trPr>
          <w:trHeight w:val="450"/>
        </w:trPr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817EB" w:rsidRPr="00A73B12" w:rsidRDefault="007817EB" w:rsidP="00A73B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817EB" w:rsidRPr="00A73B12" w:rsidRDefault="00A73B12" w:rsidP="00A73B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817EB" w:rsidRPr="00A73B12" w:rsidRDefault="007817EB" w:rsidP="00A73B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EB" w:rsidRPr="00A73B12" w:rsidTr="007817EB">
        <w:trPr>
          <w:trHeight w:val="450"/>
        </w:trPr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817EB" w:rsidRPr="00A73B12" w:rsidRDefault="007817EB" w:rsidP="00A73B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817EB" w:rsidRPr="00A73B12" w:rsidRDefault="00C41B33" w:rsidP="00A73B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817EB" w:rsidRPr="00A73B12" w:rsidRDefault="007817EB" w:rsidP="00A73B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B33" w:rsidRPr="00A73B12" w:rsidTr="007817EB">
        <w:trPr>
          <w:trHeight w:val="450"/>
        </w:trPr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41B33" w:rsidRPr="00A73B12" w:rsidRDefault="00C41B33" w:rsidP="00A73B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41B33" w:rsidRDefault="00C41B33" w:rsidP="00A73B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  <w:tc>
          <w:tcPr>
            <w:tcW w:w="2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41B33" w:rsidRDefault="00C41B33" w:rsidP="00A73B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7EB" w:rsidRPr="00A73B12" w:rsidRDefault="007817EB" w:rsidP="00A73B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73B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7817EB" w:rsidRPr="00A73B12" w:rsidSect="00C41B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79" w:rsidRDefault="00032979" w:rsidP="00830255">
      <w:pPr>
        <w:spacing w:after="0" w:line="240" w:lineRule="auto"/>
      </w:pPr>
      <w:r>
        <w:separator/>
      </w:r>
    </w:p>
  </w:endnote>
  <w:endnote w:type="continuationSeparator" w:id="0">
    <w:p w:rsidR="00032979" w:rsidRDefault="00032979" w:rsidP="0083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79" w:rsidRDefault="00032979" w:rsidP="00830255">
      <w:pPr>
        <w:spacing w:after="0" w:line="240" w:lineRule="auto"/>
      </w:pPr>
      <w:r>
        <w:separator/>
      </w:r>
    </w:p>
  </w:footnote>
  <w:footnote w:type="continuationSeparator" w:id="0">
    <w:p w:rsidR="00032979" w:rsidRDefault="00032979" w:rsidP="00830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1EA"/>
    <w:multiLevelType w:val="multilevel"/>
    <w:tmpl w:val="2F62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152C07"/>
    <w:multiLevelType w:val="multilevel"/>
    <w:tmpl w:val="6F9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A11126"/>
    <w:multiLevelType w:val="multilevel"/>
    <w:tmpl w:val="312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993B38"/>
    <w:multiLevelType w:val="multilevel"/>
    <w:tmpl w:val="22FC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3913E1"/>
    <w:multiLevelType w:val="multilevel"/>
    <w:tmpl w:val="8980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C54F1F"/>
    <w:multiLevelType w:val="multilevel"/>
    <w:tmpl w:val="1D3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D243BF"/>
    <w:multiLevelType w:val="multilevel"/>
    <w:tmpl w:val="8C1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5675DD"/>
    <w:multiLevelType w:val="multilevel"/>
    <w:tmpl w:val="E44E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6B696B"/>
    <w:multiLevelType w:val="multilevel"/>
    <w:tmpl w:val="F122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A26AE9"/>
    <w:multiLevelType w:val="multilevel"/>
    <w:tmpl w:val="566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4B1E4E"/>
    <w:multiLevelType w:val="multilevel"/>
    <w:tmpl w:val="B87C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2A33BF"/>
    <w:multiLevelType w:val="multilevel"/>
    <w:tmpl w:val="3B6C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1430DC"/>
    <w:multiLevelType w:val="multilevel"/>
    <w:tmpl w:val="58F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A202FB"/>
    <w:multiLevelType w:val="multilevel"/>
    <w:tmpl w:val="21E2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EB"/>
    <w:rsid w:val="00032979"/>
    <w:rsid w:val="000868FF"/>
    <w:rsid w:val="00180A24"/>
    <w:rsid w:val="001D0977"/>
    <w:rsid w:val="00300FB6"/>
    <w:rsid w:val="003D1686"/>
    <w:rsid w:val="00742514"/>
    <w:rsid w:val="007817EB"/>
    <w:rsid w:val="00830255"/>
    <w:rsid w:val="009413F1"/>
    <w:rsid w:val="00A73B12"/>
    <w:rsid w:val="00C41B33"/>
    <w:rsid w:val="00D977E7"/>
    <w:rsid w:val="00D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7EB"/>
  </w:style>
  <w:style w:type="character" w:styleId="a4">
    <w:name w:val="Hyperlink"/>
    <w:basedOn w:val="a0"/>
    <w:uiPriority w:val="99"/>
    <w:semiHidden/>
    <w:unhideWhenUsed/>
    <w:rsid w:val="007817EB"/>
    <w:rPr>
      <w:color w:val="0000FF"/>
      <w:u w:val="single"/>
    </w:rPr>
  </w:style>
  <w:style w:type="paragraph" w:styleId="a5">
    <w:name w:val="No Spacing"/>
    <w:uiPriority w:val="1"/>
    <w:qFormat/>
    <w:rsid w:val="00A73B1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3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0255"/>
  </w:style>
  <w:style w:type="paragraph" w:styleId="a8">
    <w:name w:val="footer"/>
    <w:basedOn w:val="a"/>
    <w:link w:val="a9"/>
    <w:uiPriority w:val="99"/>
    <w:semiHidden/>
    <w:unhideWhenUsed/>
    <w:rsid w:val="0083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0255"/>
  </w:style>
  <w:style w:type="paragraph" w:styleId="aa">
    <w:name w:val="Balloon Text"/>
    <w:basedOn w:val="a"/>
    <w:link w:val="ab"/>
    <w:uiPriority w:val="99"/>
    <w:semiHidden/>
    <w:unhideWhenUsed/>
    <w:rsid w:val="00DE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terms/accounting/glavnyy_bukhgalt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dit-it.ru/terms/accounting/inventarizats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2020-01-14T13:00:00Z</cp:lastPrinted>
  <dcterms:created xsi:type="dcterms:W3CDTF">2020-01-14T13:04:00Z</dcterms:created>
  <dcterms:modified xsi:type="dcterms:W3CDTF">2020-01-14T13:59:00Z</dcterms:modified>
</cp:coreProperties>
</file>