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4" w:type="dxa"/>
        <w:tblInd w:w="108" w:type="dxa"/>
        <w:tblLook w:val="04A0"/>
      </w:tblPr>
      <w:tblGrid>
        <w:gridCol w:w="235"/>
        <w:gridCol w:w="235"/>
        <w:gridCol w:w="235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34"/>
        <w:gridCol w:w="234"/>
        <w:gridCol w:w="234"/>
        <w:gridCol w:w="234"/>
        <w:gridCol w:w="238"/>
        <w:gridCol w:w="218"/>
        <w:gridCol w:w="218"/>
        <w:gridCol w:w="218"/>
        <w:gridCol w:w="218"/>
        <w:gridCol w:w="218"/>
        <w:gridCol w:w="218"/>
        <w:gridCol w:w="218"/>
        <w:gridCol w:w="238"/>
        <w:gridCol w:w="218"/>
        <w:gridCol w:w="766"/>
        <w:gridCol w:w="238"/>
        <w:gridCol w:w="234"/>
        <w:gridCol w:w="234"/>
        <w:gridCol w:w="234"/>
        <w:gridCol w:w="234"/>
        <w:gridCol w:w="234"/>
        <w:gridCol w:w="234"/>
        <w:gridCol w:w="234"/>
        <w:gridCol w:w="238"/>
        <w:gridCol w:w="512"/>
      </w:tblGrid>
      <w:tr w:rsidR="00BA0DDE" w:rsidRPr="00BA0DDE" w:rsidTr="00BA0DDE">
        <w:trPr>
          <w:trHeight w:val="22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КОДЫ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4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9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DD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ОТЧЕТ О ФИНАНСОВЫХ РЕЗУЛЬТАТАХ ДЕЯТЕЛЬНОСТИ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6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0503121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«01» января 2018 г.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Дата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03.02.2018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51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Код субъекта отчетности</w:t>
            </w: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ПБС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585"/>
        </w:trPr>
        <w:tc>
          <w:tcPr>
            <w:tcW w:w="4083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по ОКПО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52509368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387"/>
        </w:trPr>
        <w:tc>
          <w:tcPr>
            <w:tcW w:w="4083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2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МКОУ "СОШ с</w:t>
            </w:r>
            <w:proofErr w:type="gramStart"/>
            <w:r w:rsidRPr="00BA0DDE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BA0DDE">
              <w:rPr>
                <w:rFonts w:ascii="Arial" w:eastAsia="Times New Roman" w:hAnsi="Arial" w:cs="Arial"/>
                <w:sz w:val="20"/>
                <w:szCs w:val="20"/>
              </w:rPr>
              <w:t>расносельского"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ИНН</w:t>
            </w:r>
          </w:p>
        </w:tc>
        <w:tc>
          <w:tcPr>
            <w:tcW w:w="168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.0716001140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379"/>
        </w:trPr>
        <w:tc>
          <w:tcPr>
            <w:tcW w:w="4083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2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168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570"/>
        </w:trPr>
        <w:tc>
          <w:tcPr>
            <w:tcW w:w="408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Наименование бюджета (публично-правового образования)</w:t>
            </w:r>
          </w:p>
        </w:tc>
        <w:tc>
          <w:tcPr>
            <w:tcW w:w="496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Бюджет Прохладненского муниципального района Кабардино-Балкарской Республики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по ОКТМО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83625415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21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Периодичность: годовая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Единица измерения: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по ОКЕИ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10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645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стр</w:t>
            </w:r>
            <w:proofErr w:type="gramStart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spellEnd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  <w:t>по КОСГУ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60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68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43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>(стр.020 + стр.030 + стр.040 + стр.050 + стр.060 + стр. 080 + стр.090 + стр.100 + стр.110)</w:t>
            </w:r>
            <w:proofErr w:type="gramEnd"/>
          </w:p>
        </w:tc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4 482 195,39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4 482 195,39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Налоговые доходы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020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Доходы от собственности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030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31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040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862 385,00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862 385,00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Суммы принудительного изъятия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050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43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Безвозмездные поступления от бюджетов</w:t>
            </w:r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060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43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 xml:space="preserve">поступления от других бюджетов бюджетной системы Российской Федерации 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061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43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062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152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поступления от международных финансовых организаций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063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153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Взносы на социальные нужды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080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43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Доходы от операций с активами</w:t>
            </w:r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из них: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090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доходы от переоценки активов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091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доходы от реализации активов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092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чрезвычайные доходы от операций с активами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093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 xml:space="preserve">Форма 0503121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645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стр</w:t>
            </w:r>
            <w:proofErr w:type="gramStart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spellEnd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  <w:t>по КОСГУ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60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330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Прочие доходы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3 619 810,39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3 619 810,39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Доходы будущих периодов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Расходы </w:t>
            </w:r>
          </w:p>
        </w:tc>
        <w:tc>
          <w:tcPr>
            <w:tcW w:w="68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43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>(стр. 160 + стр. 170 + стр. 190 + стр. 210 + стр. 230 + стр. 240 + стр. 260 + стр. 270 + стр. 280)</w:t>
            </w:r>
            <w:proofErr w:type="gramEnd"/>
          </w:p>
        </w:tc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30 285 148,99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30 285 148,99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43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Оплата труда и начисления на выплаты по оплате труда</w:t>
            </w:r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23 216 662,99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23 216 662,99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33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17 614 787,82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17 614 787,82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162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37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213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5 601 875,17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5 601 875,17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43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Приобретение работ, услуг</w:t>
            </w:r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2 757 720,14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2 757 720,14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31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77 468,20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77 468,20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222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7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223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1 732 468,70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1 732 468,70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8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174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224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8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175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225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628 793,55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628 793,55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8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226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318 989,69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318 989,69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43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191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7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обслуживание внешнего долга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192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6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121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Форма 0503121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645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стр</w:t>
            </w:r>
            <w:proofErr w:type="gramStart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spellEnd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  <w:t>по КОСГУ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60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43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Безвозмездные перечисления организациям</w:t>
            </w:r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43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241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43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безвозмездные 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43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Безвозмездные перечисления бюджетам</w:t>
            </w:r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43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43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 xml:space="preserve">перечисления наднациональным организациям и правительствам иностранных государств 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252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перечисления международным организациям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233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253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43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</w:t>
            </w:r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260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43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241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261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262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43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263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480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Расходы по операциям с активами</w:t>
            </w:r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260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270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4 196 135,20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4 196 135,20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8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амортизация основных средств и нематериальных активов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261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271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1 133 506,81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1 133 506,81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8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расходование материальных запасов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262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272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3 062 628,39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3 062 628,39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8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чрезвычайные расходы по операциям с активами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263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273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8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270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114 630,66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114 630,66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8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Расходы будущих периодов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280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8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Чистый операционный результат</w:t>
            </w:r>
          </w:p>
        </w:tc>
        <w:tc>
          <w:tcPr>
            <w:tcW w:w="680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290</w:t>
            </w:r>
          </w:p>
        </w:tc>
        <w:tc>
          <w:tcPr>
            <w:tcW w:w="6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330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(стр. 291 − стр. 292 + стр.303);  (стр. 310 + стр. 380)</w:t>
            </w:r>
          </w:p>
        </w:tc>
        <w:tc>
          <w:tcPr>
            <w:tcW w:w="680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-25 802 953,60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-25 802 953,60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36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Операционный результат до налогообложения (стр. 010 − стр. 150)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291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-25 802 953,60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-25 802 953,60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Налог на прибыль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292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Резервы предстоящих расходов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303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Форма 0503121 с.4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645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стр</w:t>
            </w:r>
            <w:proofErr w:type="gramStart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spellEnd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  <w:t>по КОСГУ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60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Операции с нефинансовыми активами </w:t>
            </w:r>
          </w:p>
        </w:tc>
        <w:tc>
          <w:tcPr>
            <w:tcW w:w="680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310</w:t>
            </w:r>
          </w:p>
        </w:tc>
        <w:tc>
          <w:tcPr>
            <w:tcW w:w="6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(стр. 320 + стр. 330 + стр. 350 + стр. 360 + стр. 370)</w:t>
            </w:r>
          </w:p>
        </w:tc>
        <w:tc>
          <w:tcPr>
            <w:tcW w:w="680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2 528 782,03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2 528 782,03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43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Чистое поступление основных сре</w:t>
            </w:r>
            <w:proofErr w:type="gramStart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дств</w:t>
            </w:r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</w:t>
            </w:r>
            <w:proofErr w:type="gramEnd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ом числе: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320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2 752 037,88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2 752 037,88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31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321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310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3 885 544,69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3 885 544,69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31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уменьшение стоимости основных средств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322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1 133 506,81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1 133 506,81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43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Чистое поступление нематериальных активов</w:t>
            </w:r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330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331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320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уменьшение стоимости нематериальных активов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332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420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43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 xml:space="preserve">Чистое поступление </w:t>
            </w:r>
            <w:proofErr w:type="spellStart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непроизведенных</w:t>
            </w:r>
            <w:proofErr w:type="spellEnd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 xml:space="preserve"> активов</w:t>
            </w:r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350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непроизведенных</w:t>
            </w:r>
            <w:proofErr w:type="spellEnd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 xml:space="preserve"> активов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351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330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 xml:space="preserve">уменьшение стоимости </w:t>
            </w:r>
            <w:proofErr w:type="spellStart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непроизведенных</w:t>
            </w:r>
            <w:proofErr w:type="spellEnd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 xml:space="preserve"> активов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352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430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450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Чистое поступление материальных запасов</w:t>
            </w:r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360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-223 255,85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-223 255,85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8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361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340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2 839 372,54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2 839 372,54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7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уменьшение стоимости материальных запасов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362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440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3 062 628,39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3 062 628,39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64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Чистое изменение затрат на изготовление готовой продукции, выполнение работ, услуг</w:t>
            </w:r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370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увеличение затрат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371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уменьшение затрат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372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Операции с финансовыми активами и обязательствами</w:t>
            </w:r>
          </w:p>
        </w:tc>
        <w:tc>
          <w:tcPr>
            <w:tcW w:w="680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380</w:t>
            </w:r>
          </w:p>
        </w:tc>
        <w:tc>
          <w:tcPr>
            <w:tcW w:w="6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(стр. 390 − стр. 510)</w:t>
            </w:r>
          </w:p>
        </w:tc>
        <w:tc>
          <w:tcPr>
            <w:tcW w:w="680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-28 331 735,63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-28 331 735,63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Операции с финансовыми активами</w:t>
            </w:r>
          </w:p>
        </w:tc>
        <w:tc>
          <w:tcPr>
            <w:tcW w:w="680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390</w:t>
            </w:r>
          </w:p>
        </w:tc>
        <w:tc>
          <w:tcPr>
            <w:tcW w:w="6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(стр. 410 + стр. 420 + стр. 440 + стр. 460 + стр. 470 + стр. 480)</w:t>
            </w:r>
          </w:p>
        </w:tc>
        <w:tc>
          <w:tcPr>
            <w:tcW w:w="680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-28 673 997,29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-28 673 997,29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43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Чистое поступление средств на счета бюджетов</w:t>
            </w:r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-28 562 806,71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-28 562 806,71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33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поступление на счета бюджетов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411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510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973 575,58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973 575,58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33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выбытия со счетов бюджетов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412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29 536 382,29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29 536 382,29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Форма 0503121 с.5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645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стр</w:t>
            </w:r>
            <w:proofErr w:type="gramStart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spellEnd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  <w:t>по КОСГУ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60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43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Чистое поступление ценных бумаг, кроме акций</w:t>
            </w:r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420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ценных бумаг, кроме акций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421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520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уменьшение стоимости ценных бумаг, кроме акций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422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620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43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Чистое поступление акций и иных форм участия в капитале</w:t>
            </w:r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440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акций и иных форм участия в капитале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441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530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уменьшение стоимости акций и иных форм участия в капитале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442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630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43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 xml:space="preserve">Чистое предоставление бюджетных кредитов </w:t>
            </w:r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460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увеличение задолженности по бюджетным кредитам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461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уменьшение задолженности по бюджетным ссудам и кредитам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462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640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43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Чистое поступление иных финансовых активов</w:t>
            </w:r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470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иных финансовых активов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550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уменьшение стоимости иных финансовых активов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472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650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64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Чистое увеличение прочей дебиторской задолженности (кроме бюджетных кредитов)</w:t>
            </w:r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480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-111 190,58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-111 190,58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34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увеличение прочей дебиторской задолженности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481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560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862 385,00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862 385,00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34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уменьшение прочей дебиторской задолженности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482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660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973 575,58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973 575,58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Форма 0503121 с.6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645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стр</w:t>
            </w:r>
            <w:proofErr w:type="gramStart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spellEnd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  <w:t>по КОСГУ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60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Операции с обязательствами</w:t>
            </w:r>
          </w:p>
        </w:tc>
        <w:tc>
          <w:tcPr>
            <w:tcW w:w="680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510</w:t>
            </w:r>
          </w:p>
        </w:tc>
        <w:tc>
          <w:tcPr>
            <w:tcW w:w="6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34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(стр. 520 + стр. 530 + стр. 540)</w:t>
            </w:r>
          </w:p>
        </w:tc>
        <w:tc>
          <w:tcPr>
            <w:tcW w:w="680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-342 261,66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-342 261,66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64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Чистое увеличение задолженности по внутреннему государственному (муниципальному) долгу</w:t>
            </w:r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520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43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увеличение задолженности по внутреннему государственному (муниципальному) долгу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521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710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43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уменьшение задолженности по внутреннему государственному (муниципальному) долгу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522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810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64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Чистое увеличение задолженности по внешнему государственному долгу</w:t>
            </w:r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530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увеличение задолженности по внешнему государственному долгу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531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720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уменьшение задолженности по внешнему государственному долгу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532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820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43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 xml:space="preserve">Чистое увеличение прочей кредиторской задолженности </w:t>
            </w:r>
            <w:r w:rsidRPr="00BA0DDE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-342 261,66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-342 261,66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33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увеличение прочей кредиторской задолженности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541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730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32 576 797,47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32 576 797,47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39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уменьшение прочей кредиторской задолженности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542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830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32 919 059,13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0DDE">
              <w:rPr>
                <w:rFonts w:ascii="Arial" w:eastAsia="Times New Roman" w:hAnsi="Arial" w:cs="Arial"/>
                <w:sz w:val="20"/>
                <w:szCs w:val="20"/>
              </w:rPr>
              <w:t>32 919 059,13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34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61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DD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Руководитель</w:t>
            </w:r>
          </w:p>
        </w:tc>
        <w:tc>
          <w:tcPr>
            <w:tcW w:w="1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Плотникова Н.В.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DD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Главный бухгалтер</w:t>
            </w:r>
          </w:p>
        </w:tc>
        <w:tc>
          <w:tcPr>
            <w:tcW w:w="9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Атакуева</w:t>
            </w:r>
            <w:proofErr w:type="spellEnd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 xml:space="preserve"> А.Ю.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A0DDE">
              <w:rPr>
                <w:rFonts w:ascii="Arial" w:eastAsia="Times New Roman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A0DDE">
              <w:rPr>
                <w:rFonts w:ascii="Arial" w:eastAsia="Times New Roman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A0DDE">
              <w:rPr>
                <w:rFonts w:ascii="Arial" w:eastAsia="Times New Roman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32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A0DDE">
              <w:rPr>
                <w:rFonts w:ascii="Arial" w:eastAsia="Times New Roman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34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DD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9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Главный бухгалтер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>Атакуева</w:t>
            </w:r>
            <w:proofErr w:type="spellEnd"/>
            <w:r w:rsidRPr="00BA0DDE">
              <w:rPr>
                <w:rFonts w:ascii="Arial" w:eastAsia="Times New Roman" w:hAnsi="Arial" w:cs="Arial"/>
                <w:sz w:val="16"/>
                <w:szCs w:val="16"/>
              </w:rPr>
              <w:t xml:space="preserve"> А.Ю.</w:t>
            </w:r>
          </w:p>
        </w:tc>
        <w:tc>
          <w:tcPr>
            <w:tcW w:w="32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0DDE">
              <w:rPr>
                <w:rFonts w:ascii="Arial" w:eastAsia="Times New Roman" w:hAnsi="Arial" w:cs="Arial"/>
                <w:sz w:val="16"/>
                <w:szCs w:val="16"/>
              </w:rPr>
              <w:t>92-3-88, krasnoshkola@yandex.ru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A0DDE">
              <w:rPr>
                <w:rFonts w:ascii="Arial" w:eastAsia="Times New Roman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A0DDE">
              <w:rPr>
                <w:rFonts w:ascii="Arial" w:eastAsia="Times New Roman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A0DDE">
              <w:rPr>
                <w:rFonts w:ascii="Arial" w:eastAsia="Times New Roman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32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DDE" w:rsidRPr="00BA0DDE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A0DDE">
              <w:rPr>
                <w:rFonts w:ascii="Arial" w:eastAsia="Times New Roman" w:hAnsi="Arial" w:cs="Arial"/>
                <w:sz w:val="14"/>
                <w:szCs w:val="14"/>
              </w:rPr>
              <w:t xml:space="preserve">(телефон, </w:t>
            </w:r>
            <w:proofErr w:type="spellStart"/>
            <w:r w:rsidRPr="00BA0DDE">
              <w:rPr>
                <w:rFonts w:ascii="Arial" w:eastAsia="Times New Roman" w:hAnsi="Arial" w:cs="Arial"/>
                <w:sz w:val="14"/>
                <w:szCs w:val="14"/>
              </w:rPr>
              <w:t>e-mail</w:t>
            </w:r>
            <w:proofErr w:type="spellEnd"/>
            <w:r w:rsidRPr="00BA0DDE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BA0DDE" w:rsidTr="00BA0DDE">
        <w:trPr>
          <w:trHeight w:val="22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BA0DDE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B6DD6" w:rsidRDefault="00EB6DD6"/>
    <w:sectPr w:rsidR="00EB6DD6" w:rsidSect="00BA0D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0DDE"/>
    <w:rsid w:val="00BA0DDE"/>
    <w:rsid w:val="00EB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D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0DDE"/>
    <w:rPr>
      <w:color w:val="800080"/>
      <w:u w:val="single"/>
    </w:rPr>
  </w:style>
  <w:style w:type="paragraph" w:customStyle="1" w:styleId="xl65">
    <w:name w:val="xl65"/>
    <w:basedOn w:val="a"/>
    <w:rsid w:val="00BA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A0DDE"/>
    <w:pP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A0D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A0DDE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A0D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A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A0D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0D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A0D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A0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A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A0DD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0DD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0DD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0D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0DD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0D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0DD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A0D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A0DD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A0DD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A0DD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BA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BA0DD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BA0DD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BA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A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A0D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A0D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BA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96">
    <w:name w:val="xl96"/>
    <w:basedOn w:val="a"/>
    <w:rsid w:val="00BA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"/>
    <w:rsid w:val="00BA0DD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A0DD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A0DD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0">
    <w:name w:val="xl100"/>
    <w:basedOn w:val="a"/>
    <w:rsid w:val="00BA0DD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1">
    <w:name w:val="xl101"/>
    <w:basedOn w:val="a"/>
    <w:rsid w:val="00BA0DD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A0D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3">
    <w:name w:val="xl103"/>
    <w:basedOn w:val="a"/>
    <w:rsid w:val="00BA0D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04">
    <w:name w:val="xl104"/>
    <w:basedOn w:val="a"/>
    <w:rsid w:val="00BA0DD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BA0DD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A0DD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A0DD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BA0DD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BA0DD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BA0DD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A0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BA0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BA0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A0DD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BA0DD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BA0DD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BA0DD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A0D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BA0D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A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A0D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BA0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A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BA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BA0DD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A0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A0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A0DD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A0DD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BA0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BA0DD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BA0D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BA0DD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BA0DD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A0D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BA0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BA0D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BA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BA0D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BA0D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A0DD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A0DD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BA0D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A0D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BA0D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A0D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BA0DD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BA0DD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A0D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BA0D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A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BA0DD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BA0DD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A0D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BA0D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BA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BA0D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BA0D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9">
    <w:name w:val="xl159"/>
    <w:basedOn w:val="a"/>
    <w:rsid w:val="00BA0D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A0D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1595</Words>
  <Characters>9092</Characters>
  <Application>Microsoft Office Word</Application>
  <DocSecurity>0</DocSecurity>
  <Lines>75</Lines>
  <Paragraphs>21</Paragraphs>
  <ScaleCrop>false</ScaleCrop>
  <Company>Красносельскй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Бузгалтерия </dc:creator>
  <cp:keywords/>
  <dc:description/>
  <cp:lastModifiedBy>Бузгалтерия </cp:lastModifiedBy>
  <cp:revision>3</cp:revision>
  <dcterms:created xsi:type="dcterms:W3CDTF">2018-08-17T13:26:00Z</dcterms:created>
  <dcterms:modified xsi:type="dcterms:W3CDTF">2018-08-17T13:27:00Z</dcterms:modified>
</cp:coreProperties>
</file>